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F7" w:rsidRPr="00B633F7" w:rsidRDefault="00B633F7" w:rsidP="00B633F7">
      <w:pPr>
        <w:jc w:val="center"/>
        <w:rPr>
          <w:rFonts w:ascii="Calibri" w:eastAsia="Calibri" w:hAnsi="Calibri" w:cs="Times New Roman"/>
          <w:sz w:val="24"/>
        </w:rPr>
      </w:pPr>
    </w:p>
    <w:p w:rsidR="00B633F7" w:rsidRPr="00B633F7" w:rsidRDefault="00B633F7" w:rsidP="00B633F7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>
            <wp:extent cx="3117215" cy="821055"/>
            <wp:effectExtent l="0" t="0" r="6985" b="0"/>
            <wp:docPr id="3" name="Picture 3" descr="C:\Users\be10jkp\Documents\Rx Fire\TN Presc. Fire Council\2014 RxBurn Info\TNP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10jkp\Documents\Rx Fire\TN Presc. Fire Council\2014 RxBurn Info\TNPF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F7" w:rsidRPr="00B633F7" w:rsidRDefault="00B633F7" w:rsidP="00B633F7">
      <w:pPr>
        <w:rPr>
          <w:rFonts w:ascii="Calibri" w:eastAsia="Calibri" w:hAnsi="Calibri" w:cs="Times New Roman"/>
          <w:sz w:val="24"/>
        </w:rPr>
      </w:pPr>
    </w:p>
    <w:p w:rsidR="00B633F7" w:rsidRPr="00B633F7" w:rsidRDefault="00B633F7" w:rsidP="00B633F7">
      <w:pPr>
        <w:rPr>
          <w:rFonts w:ascii="Calibri" w:eastAsia="Calibri" w:hAnsi="Calibri" w:cs="Times New Roman"/>
          <w:sz w:val="24"/>
        </w:rPr>
      </w:pPr>
    </w:p>
    <w:p w:rsidR="00B633F7" w:rsidRPr="00B633F7" w:rsidRDefault="006D0B67" w:rsidP="00B633F7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2017 </w:t>
      </w:r>
      <w:r w:rsidR="00B633F7" w:rsidRPr="00B633F7">
        <w:rPr>
          <w:rFonts w:ascii="Calibri" w:eastAsia="Calibri" w:hAnsi="Calibri" w:cs="Times New Roman"/>
          <w:sz w:val="24"/>
        </w:rPr>
        <w:t>Annual Meeting of the Tennessee Prescribe</w:t>
      </w:r>
      <w:r>
        <w:rPr>
          <w:rFonts w:ascii="Calibri" w:eastAsia="Calibri" w:hAnsi="Calibri" w:cs="Times New Roman"/>
          <w:sz w:val="24"/>
        </w:rPr>
        <w:t>d Fire Council will be held on Wednesday, February 8, 2016</w:t>
      </w:r>
      <w:r w:rsidR="00B633F7" w:rsidRPr="00B633F7">
        <w:rPr>
          <w:rFonts w:ascii="Calibri" w:eastAsia="Calibri" w:hAnsi="Calibri" w:cs="Times New Roman"/>
          <w:sz w:val="24"/>
        </w:rPr>
        <w:t xml:space="preserve">, at the </w:t>
      </w:r>
      <w:r>
        <w:rPr>
          <w:rFonts w:ascii="Calibri" w:eastAsia="Calibri" w:hAnsi="Calibri" w:cs="Times New Roman"/>
          <w:sz w:val="24"/>
        </w:rPr>
        <w:t xml:space="preserve">Ellington Agriculture Center, Jones Auditorium, in Nashville, Tn.  </w:t>
      </w:r>
      <w:r w:rsidR="00B633F7" w:rsidRPr="00B633F7">
        <w:rPr>
          <w:rFonts w:ascii="Calibri" w:eastAsia="Calibri" w:hAnsi="Calibri" w:cs="Times New Roman"/>
          <w:sz w:val="24"/>
        </w:rPr>
        <w:t>See the attached tentative agenda, and directions below.</w:t>
      </w:r>
    </w:p>
    <w:p w:rsidR="00B633F7" w:rsidRPr="00B633F7" w:rsidRDefault="00B633F7" w:rsidP="00B633F7">
      <w:pPr>
        <w:rPr>
          <w:rFonts w:ascii="Calibri" w:eastAsia="Calibri" w:hAnsi="Calibri" w:cs="Times New Roman"/>
          <w:sz w:val="24"/>
        </w:rPr>
      </w:pPr>
    </w:p>
    <w:p w:rsidR="00B633F7" w:rsidRDefault="00B633F7" w:rsidP="00B633F7">
      <w:pPr>
        <w:rPr>
          <w:rFonts w:ascii="Calibri" w:eastAsia="Calibri" w:hAnsi="Calibri" w:cs="Times New Roman"/>
          <w:sz w:val="24"/>
        </w:rPr>
      </w:pPr>
      <w:r w:rsidRPr="00B633F7">
        <w:rPr>
          <w:rFonts w:ascii="Calibri" w:eastAsia="Calibri" w:hAnsi="Calibri" w:cs="Times New Roman"/>
          <w:sz w:val="24"/>
        </w:rPr>
        <w:t xml:space="preserve">There are several Officer and Executive Council positions with terms ending that will need to be filled by election.  We do have a current nominee for each position.  Please have any additional nominations to </w:t>
      </w:r>
      <w:r w:rsidR="006D0B67">
        <w:rPr>
          <w:rFonts w:ascii="Calibri" w:eastAsia="Calibri" w:hAnsi="Calibri" w:cs="Times New Roman"/>
          <w:sz w:val="24"/>
        </w:rPr>
        <w:t>Wally Akins</w:t>
      </w:r>
      <w:r w:rsidRPr="00B633F7">
        <w:rPr>
          <w:rFonts w:ascii="Calibri" w:eastAsia="Calibri" w:hAnsi="Calibri" w:cs="Times New Roman"/>
          <w:sz w:val="24"/>
        </w:rPr>
        <w:t>:</w:t>
      </w:r>
      <w:r w:rsidR="006D0B67">
        <w:rPr>
          <w:rFonts w:ascii="Calibri" w:eastAsia="Calibri" w:hAnsi="Calibri" w:cs="Times New Roman"/>
          <w:sz w:val="24"/>
        </w:rPr>
        <w:t xml:space="preserve">  </w:t>
      </w:r>
      <w:hyperlink r:id="rId7" w:history="1">
        <w:r w:rsidR="006D0B67" w:rsidRPr="009800E3">
          <w:rPr>
            <w:rStyle w:val="Hyperlink"/>
            <w:rFonts w:ascii="Calibri" w:eastAsia="Calibri" w:hAnsi="Calibri" w:cs="Times New Roman"/>
            <w:sz w:val="24"/>
          </w:rPr>
          <w:t>james.akins@tn.gov</w:t>
        </w:r>
      </w:hyperlink>
      <w:r w:rsidR="006D0B67">
        <w:rPr>
          <w:rFonts w:ascii="Calibri" w:eastAsia="Calibri" w:hAnsi="Calibri" w:cs="Times New Roman"/>
          <w:sz w:val="24"/>
        </w:rPr>
        <w:t xml:space="preserve"> by</w:t>
      </w:r>
      <w:r w:rsidRPr="00B633F7">
        <w:rPr>
          <w:rFonts w:ascii="Calibri" w:eastAsia="Calibri" w:hAnsi="Calibri" w:cs="Times New Roman"/>
          <w:sz w:val="24"/>
        </w:rPr>
        <w:t xml:space="preserve"> January </w:t>
      </w:r>
      <w:r w:rsidR="006D0B67">
        <w:rPr>
          <w:rFonts w:ascii="Calibri" w:eastAsia="Calibri" w:hAnsi="Calibri" w:cs="Times New Roman"/>
          <w:sz w:val="24"/>
        </w:rPr>
        <w:t>8, 2017</w:t>
      </w:r>
      <w:r w:rsidRPr="00B633F7">
        <w:rPr>
          <w:rFonts w:ascii="Calibri" w:eastAsia="Calibri" w:hAnsi="Calibri" w:cs="Times New Roman"/>
          <w:sz w:val="24"/>
        </w:rPr>
        <w:t>.  When nominating, please discuss with the person and make sure they are willing to serve if nominated.  Each position has a 2-year term, except Chair-Elect which moves to Chair after 2 years and then Past Chair 2 years after that.  Positions and nominees to date are:</w:t>
      </w:r>
    </w:p>
    <w:p w:rsidR="00461942" w:rsidRPr="00B633F7" w:rsidRDefault="00461942" w:rsidP="00B633F7">
      <w:pPr>
        <w:rPr>
          <w:rFonts w:ascii="Calibri" w:eastAsia="Calibri" w:hAnsi="Calibri" w:cs="Times New Roman"/>
          <w:sz w:val="24"/>
        </w:rPr>
      </w:pPr>
    </w:p>
    <w:p w:rsidR="00B633F7" w:rsidRPr="00B633F7" w:rsidRDefault="00B633F7" w:rsidP="00B633F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</w:rPr>
      </w:pPr>
      <w:r w:rsidRPr="00B633F7">
        <w:rPr>
          <w:rFonts w:ascii="Calibri" w:eastAsia="Calibri" w:hAnsi="Calibri" w:cs="Times New Roman"/>
          <w:sz w:val="24"/>
        </w:rPr>
        <w:t>Chair-Elect (</w:t>
      </w:r>
      <w:r w:rsidR="006D0B67">
        <w:rPr>
          <w:rFonts w:ascii="Calibri" w:eastAsia="Calibri" w:hAnsi="Calibri" w:cs="Times New Roman"/>
          <w:sz w:val="24"/>
        </w:rPr>
        <w:t xml:space="preserve">Brian Chandler and Clint Borum, TWRA </w:t>
      </w:r>
      <w:r w:rsidRPr="00B633F7">
        <w:rPr>
          <w:rFonts w:ascii="Calibri" w:eastAsia="Calibri" w:hAnsi="Calibri" w:cs="Times New Roman"/>
          <w:sz w:val="24"/>
        </w:rPr>
        <w:t>nominee</w:t>
      </w:r>
      <w:r w:rsidR="009353B1">
        <w:rPr>
          <w:rFonts w:ascii="Calibri" w:eastAsia="Calibri" w:hAnsi="Calibri" w:cs="Times New Roman"/>
          <w:sz w:val="24"/>
        </w:rPr>
        <w:t>s</w:t>
      </w:r>
      <w:r w:rsidRPr="00B633F7">
        <w:rPr>
          <w:rFonts w:ascii="Calibri" w:eastAsia="Calibri" w:hAnsi="Calibri" w:cs="Times New Roman"/>
          <w:sz w:val="24"/>
        </w:rPr>
        <w:t>)</w:t>
      </w:r>
    </w:p>
    <w:p w:rsidR="00B633F7" w:rsidRPr="00B633F7" w:rsidRDefault="00B633F7" w:rsidP="00B633F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</w:rPr>
      </w:pPr>
      <w:r w:rsidRPr="00B633F7">
        <w:rPr>
          <w:rFonts w:ascii="Calibri" w:eastAsia="Calibri" w:hAnsi="Calibri" w:cs="Times New Roman"/>
          <w:sz w:val="24"/>
        </w:rPr>
        <w:t xml:space="preserve">Secretary-Treasurer (Robin </w:t>
      </w:r>
      <w:r w:rsidR="006D0B67">
        <w:rPr>
          <w:rFonts w:ascii="Calibri" w:eastAsia="Calibri" w:hAnsi="Calibri" w:cs="Times New Roman"/>
          <w:sz w:val="24"/>
        </w:rPr>
        <w:t>Mayberry, NRCS</w:t>
      </w:r>
      <w:r w:rsidRPr="00B633F7">
        <w:rPr>
          <w:rFonts w:ascii="Calibri" w:eastAsia="Calibri" w:hAnsi="Calibri" w:cs="Times New Roman"/>
          <w:sz w:val="24"/>
        </w:rPr>
        <w:t xml:space="preserve"> nominee)</w:t>
      </w:r>
    </w:p>
    <w:p w:rsidR="00B633F7" w:rsidRPr="00B633F7" w:rsidRDefault="00B633F7" w:rsidP="00B633F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</w:rPr>
      </w:pPr>
      <w:r w:rsidRPr="00B633F7">
        <w:rPr>
          <w:rFonts w:ascii="Calibri" w:eastAsia="Calibri" w:hAnsi="Calibri" w:cs="Times New Roman"/>
          <w:sz w:val="24"/>
        </w:rPr>
        <w:t>Executive Committee/Dept. of Defense representative (</w:t>
      </w:r>
      <w:r w:rsidR="006D0B67">
        <w:rPr>
          <w:rFonts w:ascii="Calibri" w:eastAsia="Calibri" w:hAnsi="Calibri" w:cs="Times New Roman"/>
          <w:sz w:val="24"/>
        </w:rPr>
        <w:t>Scott Osbourne</w:t>
      </w:r>
      <w:r w:rsidR="007D1213">
        <w:rPr>
          <w:rFonts w:ascii="Calibri" w:eastAsia="Calibri" w:hAnsi="Calibri" w:cs="Times New Roman"/>
          <w:sz w:val="24"/>
        </w:rPr>
        <w:t>,</w:t>
      </w:r>
      <w:r w:rsidRPr="00B633F7">
        <w:rPr>
          <w:rFonts w:ascii="Calibri" w:eastAsia="Calibri" w:hAnsi="Calibri" w:cs="Times New Roman"/>
          <w:sz w:val="24"/>
        </w:rPr>
        <w:t xml:space="preserve"> nominee)</w:t>
      </w:r>
    </w:p>
    <w:p w:rsidR="00B633F7" w:rsidRDefault="00B633F7" w:rsidP="00B633F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</w:rPr>
      </w:pPr>
      <w:r w:rsidRPr="00B633F7">
        <w:rPr>
          <w:rFonts w:ascii="Calibri" w:eastAsia="Calibri" w:hAnsi="Calibri" w:cs="Times New Roman"/>
          <w:sz w:val="24"/>
        </w:rPr>
        <w:t>Executive Committee/</w:t>
      </w:r>
      <w:r w:rsidR="006D0B67">
        <w:rPr>
          <w:rFonts w:ascii="Calibri" w:eastAsia="Calibri" w:hAnsi="Calibri" w:cs="Times New Roman"/>
          <w:sz w:val="24"/>
        </w:rPr>
        <w:t xml:space="preserve">U.S. Forest Service </w:t>
      </w:r>
      <w:r w:rsidRPr="00B633F7">
        <w:rPr>
          <w:rFonts w:ascii="Calibri" w:eastAsia="Calibri" w:hAnsi="Calibri" w:cs="Times New Roman"/>
          <w:sz w:val="24"/>
        </w:rPr>
        <w:t>representative (</w:t>
      </w:r>
      <w:r w:rsidR="006D0B67">
        <w:rPr>
          <w:rFonts w:ascii="Calibri" w:eastAsia="Calibri" w:hAnsi="Calibri" w:cs="Times New Roman"/>
          <w:sz w:val="24"/>
        </w:rPr>
        <w:t>Bob Lewis</w:t>
      </w:r>
      <w:r w:rsidRPr="00B633F7">
        <w:rPr>
          <w:rFonts w:ascii="Calibri" w:eastAsia="Calibri" w:hAnsi="Calibri" w:cs="Times New Roman"/>
          <w:sz w:val="24"/>
        </w:rPr>
        <w:t>, nominee)</w:t>
      </w:r>
    </w:p>
    <w:p w:rsidR="006D0B67" w:rsidRPr="006D0B67" w:rsidRDefault="006D0B67" w:rsidP="006D0B67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</w:rPr>
      </w:pPr>
      <w:r w:rsidRPr="006D0B67">
        <w:rPr>
          <w:rFonts w:ascii="Calibri" w:eastAsia="Calibri" w:hAnsi="Calibri" w:cs="Times New Roman"/>
          <w:sz w:val="24"/>
        </w:rPr>
        <w:t>Executive Committee/</w:t>
      </w:r>
      <w:r>
        <w:rPr>
          <w:rFonts w:ascii="Calibri" w:eastAsia="Calibri" w:hAnsi="Calibri" w:cs="Times New Roman"/>
          <w:sz w:val="24"/>
        </w:rPr>
        <w:t xml:space="preserve">Tn. Dept. of Conservation </w:t>
      </w:r>
      <w:r w:rsidRPr="006D0B67">
        <w:rPr>
          <w:rFonts w:ascii="Calibri" w:eastAsia="Calibri" w:hAnsi="Calibri" w:cs="Times New Roman"/>
          <w:sz w:val="24"/>
        </w:rPr>
        <w:t>representative (</w:t>
      </w:r>
      <w:r>
        <w:rPr>
          <w:rFonts w:ascii="Calibri" w:eastAsia="Calibri" w:hAnsi="Calibri" w:cs="Times New Roman"/>
          <w:sz w:val="24"/>
        </w:rPr>
        <w:t>David Adams</w:t>
      </w:r>
      <w:r w:rsidRPr="006D0B67">
        <w:rPr>
          <w:rFonts w:ascii="Calibri" w:eastAsia="Calibri" w:hAnsi="Calibri" w:cs="Times New Roman"/>
          <w:sz w:val="24"/>
        </w:rPr>
        <w:t>, nominee)</w:t>
      </w:r>
    </w:p>
    <w:p w:rsidR="006D0B67" w:rsidRPr="00B633F7" w:rsidRDefault="006D0B67" w:rsidP="006D0B67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B633F7" w:rsidRPr="00B633F7" w:rsidRDefault="00B633F7" w:rsidP="00B633F7">
      <w:pPr>
        <w:rPr>
          <w:rFonts w:ascii="Calibri" w:eastAsia="Calibri" w:hAnsi="Calibri" w:cs="Times New Roman"/>
          <w:sz w:val="24"/>
        </w:rPr>
      </w:pPr>
      <w:r w:rsidRPr="00B633F7">
        <w:rPr>
          <w:rFonts w:ascii="Calibri" w:eastAsia="Calibri" w:hAnsi="Calibri" w:cs="Times New Roman"/>
          <w:sz w:val="24"/>
        </w:rPr>
        <w:t>Ballots with all nominees will be emailed out</w:t>
      </w:r>
      <w:r w:rsidR="006D0B67">
        <w:rPr>
          <w:rFonts w:ascii="Calibri" w:eastAsia="Calibri" w:hAnsi="Calibri" w:cs="Times New Roman"/>
          <w:sz w:val="24"/>
        </w:rPr>
        <w:t xml:space="preserve"> to the membership by January 13</w:t>
      </w:r>
      <w:r w:rsidR="006D0B67" w:rsidRPr="006D0B67">
        <w:rPr>
          <w:rFonts w:ascii="Calibri" w:eastAsia="Calibri" w:hAnsi="Calibri" w:cs="Times New Roman"/>
          <w:sz w:val="24"/>
          <w:vertAlign w:val="superscript"/>
        </w:rPr>
        <w:t>th</w:t>
      </w:r>
      <w:r w:rsidR="006D0B67">
        <w:rPr>
          <w:rFonts w:ascii="Calibri" w:eastAsia="Calibri" w:hAnsi="Calibri" w:cs="Times New Roman"/>
          <w:sz w:val="24"/>
        </w:rPr>
        <w:t>.</w:t>
      </w:r>
    </w:p>
    <w:p w:rsidR="00B633F7" w:rsidRPr="00B633F7" w:rsidRDefault="00B633F7" w:rsidP="00B633F7">
      <w:pPr>
        <w:rPr>
          <w:rFonts w:ascii="Calibri" w:eastAsia="Calibri" w:hAnsi="Calibri" w:cs="Times New Roman"/>
          <w:sz w:val="24"/>
        </w:rPr>
      </w:pPr>
    </w:p>
    <w:p w:rsidR="00B633F7" w:rsidRPr="00B633F7" w:rsidRDefault="00B633F7" w:rsidP="00B633F7">
      <w:pPr>
        <w:rPr>
          <w:rFonts w:ascii="Calibri" w:eastAsia="Calibri" w:hAnsi="Calibri" w:cs="Times New Roman"/>
          <w:b/>
          <w:sz w:val="24"/>
        </w:rPr>
      </w:pPr>
      <w:r w:rsidRPr="00B633F7">
        <w:rPr>
          <w:rFonts w:ascii="Calibri" w:eastAsia="Calibri" w:hAnsi="Calibri" w:cs="Times New Roman"/>
          <w:b/>
          <w:sz w:val="24"/>
        </w:rPr>
        <w:t xml:space="preserve">Registration for the </w:t>
      </w:r>
      <w:r w:rsidR="009F7029">
        <w:rPr>
          <w:rFonts w:ascii="Calibri" w:eastAsia="Calibri" w:hAnsi="Calibri" w:cs="Times New Roman"/>
          <w:b/>
          <w:sz w:val="24"/>
        </w:rPr>
        <w:t xml:space="preserve">meeting will be $20, </w:t>
      </w:r>
      <w:r w:rsidRPr="00B633F7">
        <w:rPr>
          <w:rFonts w:ascii="Calibri" w:eastAsia="Calibri" w:hAnsi="Calibri" w:cs="Times New Roman"/>
          <w:b/>
          <w:sz w:val="24"/>
        </w:rPr>
        <w:t>payable at the doo</w:t>
      </w:r>
      <w:r w:rsidR="006D0B67">
        <w:rPr>
          <w:rFonts w:ascii="Calibri" w:eastAsia="Calibri" w:hAnsi="Calibri" w:cs="Times New Roman"/>
          <w:b/>
          <w:sz w:val="24"/>
        </w:rPr>
        <w:t>r.  The registration includes pizza</w:t>
      </w:r>
      <w:r w:rsidRPr="00B633F7">
        <w:rPr>
          <w:rFonts w:ascii="Calibri" w:eastAsia="Calibri" w:hAnsi="Calibri" w:cs="Times New Roman"/>
          <w:b/>
          <w:sz w:val="24"/>
        </w:rPr>
        <w:t xml:space="preserve"> and beverage to be served on site.  In order to adequately plan, please reply via email us</w:t>
      </w:r>
      <w:r w:rsidR="006D0B67">
        <w:rPr>
          <w:rFonts w:ascii="Calibri" w:eastAsia="Calibri" w:hAnsi="Calibri" w:cs="Times New Roman"/>
          <w:b/>
          <w:sz w:val="24"/>
        </w:rPr>
        <w:t>ing the attached form by February 1, 2017</w:t>
      </w:r>
      <w:r w:rsidRPr="00B633F7">
        <w:rPr>
          <w:rFonts w:ascii="Calibri" w:eastAsia="Calibri" w:hAnsi="Calibri" w:cs="Times New Roman"/>
          <w:b/>
          <w:sz w:val="24"/>
        </w:rPr>
        <w:t>.</w:t>
      </w:r>
    </w:p>
    <w:p w:rsidR="00B633F7" w:rsidRPr="00B633F7" w:rsidRDefault="00B633F7" w:rsidP="00B633F7">
      <w:pPr>
        <w:rPr>
          <w:rFonts w:ascii="Calibri" w:eastAsia="Calibri" w:hAnsi="Calibri" w:cs="Times New Roman"/>
          <w:sz w:val="24"/>
        </w:rPr>
      </w:pPr>
    </w:p>
    <w:p w:rsidR="00B633F7" w:rsidRPr="00461942" w:rsidRDefault="00B633F7" w:rsidP="00B633F7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61942">
        <w:rPr>
          <w:rFonts w:ascii="Calibri" w:eastAsia="Calibri" w:hAnsi="Calibri" w:cs="Times New Roman"/>
          <w:b/>
          <w:color w:val="000000"/>
          <w:sz w:val="28"/>
          <w:szCs w:val="28"/>
        </w:rPr>
        <w:t>Directions to the meeting:</w:t>
      </w:r>
    </w:p>
    <w:p w:rsidR="006D0B67" w:rsidRPr="006D0B67" w:rsidRDefault="006D0B67" w:rsidP="006D0B67">
      <w:pPr>
        <w:rPr>
          <w:rFonts w:ascii="Calibri" w:eastAsia="Calibri" w:hAnsi="Calibri" w:cs="Times New Roman"/>
          <w:color w:val="000000"/>
          <w:sz w:val="24"/>
        </w:rPr>
      </w:pPr>
    </w:p>
    <w:p w:rsidR="004F1D56" w:rsidRDefault="004F1D56" w:rsidP="006D0B67">
      <w:pPr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>From Nashville I-40:</w:t>
      </w:r>
    </w:p>
    <w:p w:rsidR="004F1D56" w:rsidRDefault="004F1D56" w:rsidP="006D0B67">
      <w:pPr>
        <w:rPr>
          <w:rFonts w:ascii="Calibri" w:eastAsia="Calibri" w:hAnsi="Calibri" w:cs="Times New Roman"/>
          <w:color w:val="000000"/>
          <w:sz w:val="24"/>
        </w:rPr>
      </w:pPr>
    </w:p>
    <w:p w:rsidR="004F1D56" w:rsidRDefault="006D0B67" w:rsidP="004F1D56">
      <w:pPr>
        <w:rPr>
          <w:rFonts w:ascii="Calibri" w:eastAsia="Calibri" w:hAnsi="Calibri" w:cs="Times New Roman"/>
          <w:color w:val="000000"/>
          <w:sz w:val="24"/>
        </w:rPr>
      </w:pPr>
      <w:r w:rsidRPr="006D0B67">
        <w:rPr>
          <w:rFonts w:ascii="Calibri" w:eastAsia="Calibri" w:hAnsi="Calibri" w:cs="Times New Roman"/>
          <w:color w:val="000000"/>
          <w:sz w:val="24"/>
        </w:rPr>
        <w:t>Merge onto I-65 S</w:t>
      </w:r>
      <w:r w:rsidR="004F1D56">
        <w:rPr>
          <w:rFonts w:ascii="Calibri" w:eastAsia="Calibri" w:hAnsi="Calibri" w:cs="Times New Roman"/>
          <w:color w:val="000000"/>
          <w:sz w:val="24"/>
        </w:rPr>
        <w:t xml:space="preserve"> via EXIT 5 toward Huntsville, t</w:t>
      </w:r>
      <w:r w:rsidRPr="006D0B67">
        <w:rPr>
          <w:rFonts w:ascii="Calibri" w:eastAsia="Calibri" w:hAnsi="Calibri" w:cs="Times New Roman"/>
          <w:color w:val="000000"/>
          <w:sz w:val="24"/>
        </w:rPr>
        <w:t>hen 2.36 miles</w:t>
      </w:r>
      <w:r w:rsidR="004F1D56">
        <w:rPr>
          <w:rFonts w:ascii="Calibri" w:eastAsia="Calibri" w:hAnsi="Calibri" w:cs="Times New Roman"/>
          <w:color w:val="000000"/>
          <w:sz w:val="24"/>
        </w:rPr>
        <w:t xml:space="preserve">.  </w:t>
      </w:r>
      <w:r w:rsidRPr="006D0B67">
        <w:rPr>
          <w:rFonts w:ascii="Calibri" w:eastAsia="Calibri" w:hAnsi="Calibri" w:cs="Times New Roman"/>
          <w:color w:val="000000"/>
          <w:sz w:val="24"/>
        </w:rPr>
        <w:t xml:space="preserve">  Take the TN-255 </w:t>
      </w:r>
      <w:r w:rsidR="004F1D56">
        <w:rPr>
          <w:rFonts w:ascii="Calibri" w:eastAsia="Calibri" w:hAnsi="Calibri" w:cs="Times New Roman"/>
          <w:color w:val="000000"/>
          <w:sz w:val="24"/>
        </w:rPr>
        <w:t>E/Harding Place exit, EXIT 78A, t</w:t>
      </w:r>
      <w:r w:rsidRPr="006D0B67">
        <w:rPr>
          <w:rFonts w:ascii="Calibri" w:eastAsia="Calibri" w:hAnsi="Calibri" w:cs="Times New Roman"/>
          <w:color w:val="000000"/>
          <w:sz w:val="24"/>
        </w:rPr>
        <w:t>hen 0.76 miles</w:t>
      </w:r>
      <w:r w:rsidR="004F1D56">
        <w:rPr>
          <w:rFonts w:ascii="Calibri" w:eastAsia="Calibri" w:hAnsi="Calibri" w:cs="Times New Roman"/>
          <w:color w:val="000000"/>
          <w:sz w:val="24"/>
        </w:rPr>
        <w:t>.  Merge onto TN-255/Harding Place, then 0.33 miles.  Turn right onto Trousdale Drive, t</w:t>
      </w:r>
      <w:r w:rsidRPr="006D0B67">
        <w:rPr>
          <w:rFonts w:ascii="Calibri" w:eastAsia="Calibri" w:hAnsi="Calibri" w:cs="Times New Roman"/>
          <w:color w:val="000000"/>
          <w:sz w:val="24"/>
        </w:rPr>
        <w:t>hen 1.15 miles</w:t>
      </w:r>
      <w:r w:rsidR="004F1D56">
        <w:rPr>
          <w:rFonts w:ascii="Calibri" w:eastAsia="Calibri" w:hAnsi="Calibri" w:cs="Times New Roman"/>
          <w:color w:val="000000"/>
          <w:sz w:val="24"/>
        </w:rPr>
        <w:t>. Turn left onto Hogan Rd., t</w:t>
      </w:r>
      <w:r w:rsidRPr="006D0B67">
        <w:rPr>
          <w:rFonts w:ascii="Calibri" w:eastAsia="Calibri" w:hAnsi="Calibri" w:cs="Times New Roman"/>
          <w:color w:val="000000"/>
          <w:sz w:val="24"/>
        </w:rPr>
        <w:t>hen 0.53 miles</w:t>
      </w:r>
      <w:r w:rsidR="004F1D56">
        <w:t xml:space="preserve">.  </w:t>
      </w:r>
      <w:r w:rsidR="004F1D56" w:rsidRPr="004F1D56">
        <w:rPr>
          <w:rFonts w:ascii="Calibri" w:eastAsia="Calibri" w:hAnsi="Calibri" w:cs="Times New Roman"/>
          <w:color w:val="000000"/>
          <w:sz w:val="24"/>
        </w:rPr>
        <w:t>Your destination is 0.1 miles past Rochelle Dr.</w:t>
      </w:r>
      <w:r w:rsidR="004F1D56">
        <w:rPr>
          <w:rFonts w:ascii="Calibri" w:eastAsia="Calibri" w:hAnsi="Calibri" w:cs="Times New Roman"/>
          <w:color w:val="000000"/>
          <w:sz w:val="24"/>
        </w:rPr>
        <w:t xml:space="preserve"> on the left.  </w:t>
      </w:r>
    </w:p>
    <w:p w:rsidR="004F1D56" w:rsidRDefault="004F1D56" w:rsidP="004F1D56">
      <w:pPr>
        <w:rPr>
          <w:rFonts w:ascii="Calibri" w:eastAsia="Calibri" w:hAnsi="Calibri" w:cs="Times New Roman"/>
          <w:color w:val="000000"/>
          <w:sz w:val="24"/>
        </w:rPr>
      </w:pPr>
    </w:p>
    <w:p w:rsidR="004F1D56" w:rsidRPr="004F1D56" w:rsidRDefault="004F1D56" w:rsidP="004F1D56">
      <w:pPr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The street address is:  </w:t>
      </w:r>
      <w:r w:rsidRPr="004F1D56">
        <w:rPr>
          <w:rFonts w:ascii="Calibri" w:eastAsia="Calibri" w:hAnsi="Calibri" w:cs="Times New Roman"/>
          <w:b/>
          <w:color w:val="000000"/>
          <w:sz w:val="28"/>
          <w:szCs w:val="28"/>
        </w:rPr>
        <w:t>416 Hogan Road, Nashville, Tn.  37220.</w:t>
      </w:r>
    </w:p>
    <w:p w:rsidR="006D0B67" w:rsidRPr="00B633F7" w:rsidRDefault="006D0B67" w:rsidP="00B633F7">
      <w:pPr>
        <w:rPr>
          <w:rFonts w:ascii="Calibri" w:eastAsia="Calibri" w:hAnsi="Calibri" w:cs="Times New Roman"/>
          <w:color w:val="000000"/>
          <w:sz w:val="24"/>
        </w:rPr>
      </w:pPr>
    </w:p>
    <w:p w:rsidR="00B633F7" w:rsidRDefault="006D0B67" w:rsidP="00B633F7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6D0B67">
        <w:rPr>
          <w:rFonts w:ascii="Calibri" w:eastAsia="Calibri" w:hAnsi="Calibri" w:cs="Times New Roman"/>
          <w:color w:val="000000"/>
          <w:sz w:val="24"/>
          <w:szCs w:val="24"/>
        </w:rPr>
        <w:t xml:space="preserve">See more at: </w:t>
      </w:r>
      <w:hyperlink r:id="rId8" w:anchor="sthash.ys4fpjc4.dpuf" w:history="1">
        <w:r w:rsidR="005108C6" w:rsidRPr="000D39D0">
          <w:rPr>
            <w:rStyle w:val="Hyperlink"/>
            <w:rFonts w:ascii="Calibri" w:eastAsia="Calibri" w:hAnsi="Calibri" w:cs="Times New Roman"/>
            <w:sz w:val="24"/>
            <w:szCs w:val="24"/>
          </w:rPr>
          <w:t>https://www.tn.gov/agriculture/article/ag-eac-contact#sthash.ys4fpjc4.dpuf</w:t>
        </w:r>
      </w:hyperlink>
    </w:p>
    <w:p w:rsidR="00B633F7" w:rsidRPr="00B633F7" w:rsidRDefault="00B633F7" w:rsidP="00B633F7">
      <w:pPr>
        <w:rPr>
          <w:rFonts w:ascii="Calibri" w:eastAsia="Calibri" w:hAnsi="Calibri" w:cs="Times New Roman"/>
        </w:rPr>
        <w:sectPr w:rsidR="00B633F7" w:rsidRPr="00B633F7" w:rsidSect="00B633F7"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:rsidR="00B633F7" w:rsidRPr="00B633F7" w:rsidRDefault="00B633F7" w:rsidP="00B633F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F1D56" w:rsidRPr="004F1D56" w:rsidRDefault="004F1D56" w:rsidP="004F1D56">
      <w:pPr>
        <w:ind w:left="1440" w:firstLine="720"/>
        <w:rPr>
          <w:b/>
          <w:sz w:val="28"/>
          <w:szCs w:val="28"/>
        </w:rPr>
      </w:pPr>
      <w:r w:rsidRPr="004F1D56">
        <w:rPr>
          <w:b/>
          <w:noProof/>
          <w:sz w:val="28"/>
          <w:szCs w:val="28"/>
        </w:rPr>
        <w:drawing>
          <wp:inline distT="0" distB="0" distL="0" distR="0" wp14:anchorId="22EFDEDC" wp14:editId="67457237">
            <wp:extent cx="332359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D56" w:rsidRPr="004F1D56" w:rsidRDefault="004F1D56" w:rsidP="004F1D56">
      <w:pPr>
        <w:ind w:firstLine="720"/>
        <w:rPr>
          <w:b/>
          <w:sz w:val="28"/>
          <w:szCs w:val="28"/>
        </w:rPr>
      </w:pPr>
    </w:p>
    <w:p w:rsidR="009353B1" w:rsidRPr="009353B1" w:rsidRDefault="009353B1" w:rsidP="009353B1">
      <w:pPr>
        <w:ind w:left="720" w:firstLine="720"/>
        <w:jc w:val="center"/>
        <w:rPr>
          <w:b/>
          <w:sz w:val="28"/>
          <w:szCs w:val="28"/>
        </w:rPr>
      </w:pPr>
      <w:r w:rsidRPr="009353B1">
        <w:rPr>
          <w:b/>
          <w:sz w:val="28"/>
          <w:szCs w:val="28"/>
        </w:rPr>
        <w:t>8</w:t>
      </w:r>
      <w:r w:rsidRPr="009353B1">
        <w:rPr>
          <w:b/>
          <w:sz w:val="28"/>
          <w:szCs w:val="28"/>
          <w:vertAlign w:val="superscript"/>
        </w:rPr>
        <w:t>th</w:t>
      </w:r>
      <w:r w:rsidRPr="009353B1">
        <w:rPr>
          <w:b/>
          <w:sz w:val="28"/>
          <w:szCs w:val="28"/>
        </w:rPr>
        <w:t xml:space="preserve"> Annual Meeting of the Tennessee Prescribed Fire Council</w:t>
      </w:r>
    </w:p>
    <w:p w:rsidR="009353B1" w:rsidRPr="009353B1" w:rsidRDefault="009353B1" w:rsidP="009353B1">
      <w:pPr>
        <w:jc w:val="center"/>
        <w:rPr>
          <w:b/>
          <w:sz w:val="28"/>
          <w:szCs w:val="28"/>
          <w:highlight w:val="yellow"/>
        </w:rPr>
      </w:pPr>
    </w:p>
    <w:p w:rsidR="009353B1" w:rsidRPr="009353B1" w:rsidRDefault="009353B1" w:rsidP="009353B1">
      <w:pPr>
        <w:jc w:val="center"/>
        <w:rPr>
          <w:b/>
          <w:sz w:val="28"/>
          <w:szCs w:val="28"/>
        </w:rPr>
      </w:pPr>
      <w:r w:rsidRPr="009353B1">
        <w:rPr>
          <w:b/>
          <w:sz w:val="28"/>
          <w:szCs w:val="28"/>
        </w:rPr>
        <w:t>Ellington Agricultural Center, Jones Auditorium</w:t>
      </w:r>
    </w:p>
    <w:p w:rsidR="009353B1" w:rsidRPr="009353B1" w:rsidRDefault="009353B1" w:rsidP="009353B1">
      <w:pPr>
        <w:jc w:val="center"/>
        <w:rPr>
          <w:b/>
          <w:sz w:val="28"/>
          <w:szCs w:val="28"/>
        </w:rPr>
      </w:pPr>
      <w:r w:rsidRPr="009353B1">
        <w:rPr>
          <w:b/>
          <w:sz w:val="28"/>
          <w:szCs w:val="28"/>
        </w:rPr>
        <w:t>416 Hogan Rd. Nashville 37220</w:t>
      </w:r>
    </w:p>
    <w:p w:rsidR="009353B1" w:rsidRPr="009353B1" w:rsidRDefault="009353B1" w:rsidP="009353B1">
      <w:pPr>
        <w:jc w:val="center"/>
        <w:rPr>
          <w:b/>
          <w:sz w:val="28"/>
          <w:szCs w:val="28"/>
        </w:rPr>
      </w:pPr>
      <w:r w:rsidRPr="009353B1">
        <w:rPr>
          <w:b/>
          <w:sz w:val="28"/>
          <w:szCs w:val="28"/>
        </w:rPr>
        <w:t>Wednesday, February 8, 2017</w:t>
      </w:r>
    </w:p>
    <w:p w:rsidR="009353B1" w:rsidRPr="009353B1" w:rsidRDefault="009353B1" w:rsidP="009353B1">
      <w:pPr>
        <w:jc w:val="center"/>
        <w:rPr>
          <w:b/>
          <w:sz w:val="28"/>
          <w:szCs w:val="28"/>
        </w:rPr>
      </w:pPr>
      <w:r w:rsidRPr="009353B1">
        <w:rPr>
          <w:b/>
          <w:sz w:val="28"/>
          <w:szCs w:val="28"/>
        </w:rPr>
        <w:t>9:00 am – 3:00 pm CST</w:t>
      </w:r>
    </w:p>
    <w:p w:rsidR="009353B1" w:rsidRPr="009353B1" w:rsidRDefault="009353B1" w:rsidP="009353B1">
      <w:pPr>
        <w:jc w:val="center"/>
        <w:rPr>
          <w:sz w:val="28"/>
          <w:szCs w:val="28"/>
        </w:rPr>
      </w:pP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>9:00 a.m.-9:10 a.m.</w:t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  <w:t>Introductions</w:t>
      </w:r>
    </w:p>
    <w:p w:rsidR="009353B1" w:rsidRPr="009353B1" w:rsidRDefault="009353B1" w:rsidP="009353B1">
      <w:pPr>
        <w:rPr>
          <w:sz w:val="20"/>
          <w:szCs w:val="20"/>
        </w:rPr>
      </w:pP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>9:10 a.m.-9:20 a.m.</w:t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  <w:t>Review and approval of minutes from 2016 annual meeting</w:t>
      </w:r>
    </w:p>
    <w:p w:rsidR="009353B1" w:rsidRPr="009353B1" w:rsidRDefault="009353B1" w:rsidP="009353B1">
      <w:pPr>
        <w:rPr>
          <w:sz w:val="20"/>
          <w:szCs w:val="20"/>
        </w:rPr>
      </w:pP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>9:20 a.m.-10:15 a.m.</w:t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  <w:t>John Stivers, Coalition of Prescribed Fire Councils</w:t>
      </w:r>
    </w:p>
    <w:p w:rsidR="009353B1" w:rsidRPr="009353B1" w:rsidRDefault="009353B1" w:rsidP="009353B1">
      <w:pPr>
        <w:rPr>
          <w:sz w:val="20"/>
          <w:szCs w:val="20"/>
        </w:rPr>
      </w:pP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>10:15 a.m.- 10:30 a.m.</w:t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  <w:t>BREAK</w:t>
      </w:r>
    </w:p>
    <w:p w:rsidR="009353B1" w:rsidRPr="009353B1" w:rsidRDefault="009353B1" w:rsidP="009353B1">
      <w:pPr>
        <w:rPr>
          <w:color w:val="FF0000"/>
          <w:sz w:val="20"/>
          <w:szCs w:val="20"/>
        </w:rPr>
      </w:pPr>
    </w:p>
    <w:p w:rsidR="009353B1" w:rsidRPr="009353B1" w:rsidRDefault="009353B1" w:rsidP="009353B1">
      <w:pPr>
        <w:ind w:left="2880" w:hanging="2880"/>
        <w:rPr>
          <w:sz w:val="20"/>
          <w:szCs w:val="20"/>
        </w:rPr>
      </w:pPr>
      <w:r w:rsidRPr="009353B1">
        <w:rPr>
          <w:sz w:val="20"/>
          <w:szCs w:val="20"/>
        </w:rPr>
        <w:t>10:30 a.m.- 11:15 a.m.</w:t>
      </w:r>
      <w:r w:rsidRPr="009353B1">
        <w:rPr>
          <w:sz w:val="20"/>
          <w:szCs w:val="20"/>
        </w:rPr>
        <w:tab/>
        <w:t xml:space="preserve">Dwayne Estes, Austin </w:t>
      </w:r>
      <w:proofErr w:type="spellStart"/>
      <w:r w:rsidRPr="009353B1">
        <w:rPr>
          <w:sz w:val="20"/>
          <w:szCs w:val="20"/>
        </w:rPr>
        <w:t>Peay</w:t>
      </w:r>
      <w:proofErr w:type="spellEnd"/>
      <w:r w:rsidRPr="009353B1">
        <w:rPr>
          <w:sz w:val="20"/>
          <w:szCs w:val="20"/>
        </w:rPr>
        <w:t xml:space="preserve"> State University</w:t>
      </w:r>
    </w:p>
    <w:p w:rsidR="009353B1" w:rsidRPr="009353B1" w:rsidRDefault="009353B1" w:rsidP="009353B1">
      <w:pPr>
        <w:ind w:left="2880" w:hanging="2880"/>
        <w:rPr>
          <w:sz w:val="20"/>
          <w:szCs w:val="20"/>
        </w:rPr>
      </w:pPr>
    </w:p>
    <w:p w:rsidR="009353B1" w:rsidRPr="009353B1" w:rsidRDefault="009353B1" w:rsidP="009353B1">
      <w:pPr>
        <w:ind w:left="2880" w:hanging="2880"/>
        <w:rPr>
          <w:sz w:val="20"/>
          <w:szCs w:val="20"/>
        </w:rPr>
      </w:pPr>
      <w:r w:rsidRPr="009353B1">
        <w:rPr>
          <w:sz w:val="20"/>
          <w:szCs w:val="20"/>
        </w:rPr>
        <w:t>11:15 a.m.-11:30 a.m.</w:t>
      </w:r>
      <w:r w:rsidRPr="009353B1">
        <w:rPr>
          <w:sz w:val="20"/>
          <w:szCs w:val="20"/>
        </w:rPr>
        <w:tab/>
        <w:t xml:space="preserve"> Assessment of wildfire damage from each agency or organization   </w:t>
      </w:r>
    </w:p>
    <w:p w:rsidR="009353B1" w:rsidRPr="009353B1" w:rsidRDefault="009353B1" w:rsidP="009353B1">
      <w:pPr>
        <w:rPr>
          <w:color w:val="FF0000"/>
          <w:sz w:val="20"/>
          <w:szCs w:val="20"/>
        </w:rPr>
      </w:pP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>LUNCH 11:30 a – 12:30 pm</w:t>
      </w:r>
      <w:r w:rsidRPr="009353B1">
        <w:rPr>
          <w:sz w:val="20"/>
          <w:szCs w:val="20"/>
        </w:rPr>
        <w:tab/>
        <w:t xml:space="preserve">Pizza and soft drinks </w:t>
      </w:r>
    </w:p>
    <w:p w:rsidR="009353B1" w:rsidRPr="009353B1" w:rsidRDefault="009353B1" w:rsidP="009353B1">
      <w:pPr>
        <w:rPr>
          <w:sz w:val="20"/>
          <w:szCs w:val="20"/>
        </w:rPr>
      </w:pPr>
    </w:p>
    <w:p w:rsidR="009353B1" w:rsidRPr="009353B1" w:rsidRDefault="009353B1" w:rsidP="009353B1">
      <w:pPr>
        <w:ind w:left="2880" w:hanging="2880"/>
        <w:rPr>
          <w:sz w:val="20"/>
          <w:szCs w:val="20"/>
        </w:rPr>
      </w:pPr>
      <w:r w:rsidRPr="009353B1">
        <w:rPr>
          <w:sz w:val="20"/>
          <w:szCs w:val="20"/>
        </w:rPr>
        <w:t>12:30 p.m.-12:45 p.m.</w:t>
      </w:r>
      <w:r w:rsidRPr="009353B1">
        <w:rPr>
          <w:sz w:val="20"/>
          <w:szCs w:val="20"/>
        </w:rPr>
        <w:tab/>
        <w:t xml:space="preserve">Robin Bible, Tennessee Division of Forestry.  </w:t>
      </w:r>
      <w:r w:rsidR="00DD4691">
        <w:rPr>
          <w:sz w:val="20"/>
          <w:szCs w:val="20"/>
        </w:rPr>
        <w:t>Fall 2016</w:t>
      </w:r>
      <w:r w:rsidRPr="009353B1">
        <w:rPr>
          <w:sz w:val="20"/>
          <w:szCs w:val="20"/>
        </w:rPr>
        <w:t xml:space="preserve"> Wildfire Update </w:t>
      </w:r>
    </w:p>
    <w:p w:rsidR="009353B1" w:rsidRPr="009353B1" w:rsidRDefault="009353B1" w:rsidP="009353B1">
      <w:pPr>
        <w:ind w:left="2880" w:hanging="2880"/>
        <w:rPr>
          <w:sz w:val="20"/>
          <w:szCs w:val="20"/>
        </w:rPr>
      </w:pPr>
    </w:p>
    <w:p w:rsidR="009353B1" w:rsidRPr="009353B1" w:rsidRDefault="009353B1" w:rsidP="009353B1">
      <w:pPr>
        <w:ind w:left="2880" w:hanging="2880"/>
        <w:rPr>
          <w:color w:val="FF0000"/>
          <w:sz w:val="20"/>
          <w:szCs w:val="20"/>
        </w:rPr>
      </w:pPr>
      <w:r w:rsidRPr="009353B1">
        <w:rPr>
          <w:sz w:val="20"/>
          <w:szCs w:val="20"/>
        </w:rPr>
        <w:t>12:45 p.m.-2:00 p.m.</w:t>
      </w:r>
      <w:r w:rsidRPr="009353B1">
        <w:rPr>
          <w:sz w:val="20"/>
          <w:szCs w:val="20"/>
        </w:rPr>
        <w:tab/>
      </w:r>
      <w:r w:rsidR="009C598F" w:rsidRPr="009C598F">
        <w:rPr>
          <w:sz w:val="20"/>
          <w:szCs w:val="20"/>
        </w:rPr>
        <w:t xml:space="preserve">Group Discussion on TBT issues with prescribed fire and wildland fire, strategy, planning, and policy.  Identify issues; break into groups with different agencies, and present solutions and ideas to the rest of the group.  </w:t>
      </w:r>
    </w:p>
    <w:p w:rsidR="009353B1" w:rsidRPr="009353B1" w:rsidRDefault="009353B1" w:rsidP="009353B1">
      <w:pPr>
        <w:rPr>
          <w:sz w:val="20"/>
          <w:szCs w:val="20"/>
        </w:rPr>
      </w:pP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>2:00p.m.-3:00 p.m.</w:t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  <w:t>Committee Reports</w:t>
      </w:r>
    </w:p>
    <w:p w:rsidR="009353B1" w:rsidRPr="009353B1" w:rsidRDefault="009353B1" w:rsidP="009353B1">
      <w:pPr>
        <w:ind w:left="2160" w:firstLine="720"/>
        <w:rPr>
          <w:sz w:val="20"/>
          <w:szCs w:val="20"/>
        </w:rPr>
      </w:pPr>
      <w:r w:rsidRPr="009353B1">
        <w:rPr>
          <w:sz w:val="20"/>
          <w:szCs w:val="20"/>
        </w:rPr>
        <w:t>Administrative Committee</w:t>
      </w:r>
    </w:p>
    <w:p w:rsidR="009353B1" w:rsidRPr="009353B1" w:rsidRDefault="009353B1" w:rsidP="009353B1">
      <w:pPr>
        <w:ind w:firstLine="720"/>
        <w:rPr>
          <w:sz w:val="20"/>
          <w:szCs w:val="20"/>
        </w:rPr>
      </w:pP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  <w:t>Elections</w:t>
      </w: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ab/>
      </w:r>
    </w:p>
    <w:p w:rsidR="009353B1" w:rsidRPr="009353B1" w:rsidRDefault="009353B1" w:rsidP="009353B1">
      <w:pPr>
        <w:ind w:left="2160" w:firstLine="720"/>
        <w:rPr>
          <w:sz w:val="20"/>
          <w:szCs w:val="20"/>
        </w:rPr>
      </w:pPr>
      <w:r w:rsidRPr="009353B1">
        <w:rPr>
          <w:sz w:val="20"/>
          <w:szCs w:val="20"/>
        </w:rPr>
        <w:t>Legislative and Policy Committee</w:t>
      </w:r>
    </w:p>
    <w:p w:rsidR="009353B1" w:rsidRPr="009353B1" w:rsidRDefault="009353B1" w:rsidP="009353B1">
      <w:pPr>
        <w:ind w:firstLine="720"/>
        <w:rPr>
          <w:sz w:val="20"/>
          <w:szCs w:val="20"/>
        </w:rPr>
      </w:pPr>
    </w:p>
    <w:p w:rsidR="009353B1" w:rsidRPr="009353B1" w:rsidRDefault="009353B1" w:rsidP="009353B1">
      <w:pPr>
        <w:ind w:left="2160" w:firstLine="720"/>
        <w:rPr>
          <w:sz w:val="20"/>
          <w:szCs w:val="20"/>
        </w:rPr>
      </w:pPr>
      <w:r w:rsidRPr="009353B1">
        <w:rPr>
          <w:sz w:val="20"/>
          <w:szCs w:val="20"/>
        </w:rPr>
        <w:t>Membership/Training Committee</w:t>
      </w:r>
      <w:r w:rsidRPr="009353B1">
        <w:rPr>
          <w:sz w:val="20"/>
          <w:szCs w:val="20"/>
        </w:rPr>
        <w:tab/>
      </w:r>
    </w:p>
    <w:p w:rsidR="009353B1" w:rsidRPr="009353B1" w:rsidRDefault="009353B1" w:rsidP="009353B1">
      <w:pPr>
        <w:ind w:left="2160" w:firstLine="720"/>
        <w:rPr>
          <w:sz w:val="20"/>
          <w:szCs w:val="20"/>
        </w:rPr>
      </w:pPr>
      <w:r w:rsidRPr="009353B1">
        <w:rPr>
          <w:sz w:val="20"/>
          <w:szCs w:val="20"/>
        </w:rPr>
        <w:t>Education and Outreach Committee</w:t>
      </w:r>
    </w:p>
    <w:p w:rsidR="009353B1" w:rsidRPr="009353B1" w:rsidRDefault="009353B1" w:rsidP="009353B1">
      <w:pPr>
        <w:ind w:firstLine="720"/>
        <w:rPr>
          <w:sz w:val="20"/>
          <w:szCs w:val="20"/>
        </w:rPr>
      </w:pP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  <w:t>Old Issues/New Items</w:t>
      </w:r>
    </w:p>
    <w:p w:rsidR="009353B1" w:rsidRPr="009353B1" w:rsidRDefault="009353B1" w:rsidP="009353B1">
      <w:pPr>
        <w:rPr>
          <w:sz w:val="20"/>
          <w:szCs w:val="20"/>
        </w:rPr>
      </w:pPr>
      <w:r w:rsidRPr="009353B1">
        <w:rPr>
          <w:sz w:val="20"/>
          <w:szCs w:val="20"/>
        </w:rPr>
        <w:tab/>
      </w:r>
      <w:r w:rsidRPr="009353B1">
        <w:rPr>
          <w:sz w:val="20"/>
          <w:szCs w:val="20"/>
        </w:rPr>
        <w:tab/>
      </w:r>
    </w:p>
    <w:p w:rsidR="009353B1" w:rsidRPr="009353B1" w:rsidRDefault="009353B1" w:rsidP="009353B1">
      <w:pPr>
        <w:ind w:left="2160" w:firstLine="720"/>
        <w:rPr>
          <w:sz w:val="20"/>
          <w:szCs w:val="20"/>
        </w:rPr>
      </w:pPr>
      <w:r w:rsidRPr="009353B1">
        <w:rPr>
          <w:sz w:val="20"/>
          <w:szCs w:val="20"/>
        </w:rPr>
        <w:t>Closing Remarks and Adjourn</w:t>
      </w:r>
    </w:p>
    <w:p w:rsidR="00B633F7" w:rsidRDefault="00B633F7" w:rsidP="009C2455">
      <w:pPr>
        <w:jc w:val="center"/>
        <w:sectPr w:rsidR="00B633F7" w:rsidSect="00B633F7">
          <w:pgSz w:w="12240" w:h="15840"/>
          <w:pgMar w:top="630" w:right="1440" w:bottom="1440" w:left="1800" w:header="720" w:footer="720" w:gutter="0"/>
          <w:cols w:space="720"/>
          <w:docGrid w:linePitch="360"/>
        </w:sectPr>
      </w:pPr>
    </w:p>
    <w:p w:rsidR="00B633F7" w:rsidRDefault="00B633F7" w:rsidP="009C2455">
      <w:pPr>
        <w:jc w:val="center"/>
      </w:pPr>
    </w:p>
    <w:p w:rsidR="009C2455" w:rsidRDefault="009C2455" w:rsidP="009C2455">
      <w:pPr>
        <w:jc w:val="center"/>
      </w:pPr>
      <w:r>
        <w:rPr>
          <w:noProof/>
        </w:rPr>
        <w:drawing>
          <wp:inline distT="0" distB="0" distL="0" distR="0" wp14:anchorId="76E4C14B" wp14:editId="40D854FB">
            <wp:extent cx="2341245" cy="60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D56" w:rsidRDefault="004F1D56" w:rsidP="004F1D56">
      <w:pPr>
        <w:jc w:val="center"/>
        <w:rPr>
          <w:b/>
          <w:sz w:val="24"/>
        </w:rPr>
      </w:pPr>
    </w:p>
    <w:p w:rsidR="004F1D56" w:rsidRPr="004F1D56" w:rsidRDefault="004F1D56" w:rsidP="004F1D56">
      <w:pPr>
        <w:jc w:val="center"/>
        <w:rPr>
          <w:b/>
          <w:sz w:val="24"/>
        </w:rPr>
      </w:pPr>
      <w:r w:rsidRPr="004F1D56">
        <w:rPr>
          <w:b/>
          <w:sz w:val="24"/>
        </w:rPr>
        <w:t>Ellington Agricultural Center, Jones Auditorium</w:t>
      </w:r>
    </w:p>
    <w:p w:rsidR="004F1D56" w:rsidRPr="004F1D56" w:rsidRDefault="004F1D56" w:rsidP="004F1D56">
      <w:pPr>
        <w:jc w:val="center"/>
        <w:rPr>
          <w:b/>
          <w:sz w:val="24"/>
        </w:rPr>
      </w:pPr>
      <w:r w:rsidRPr="004F1D56">
        <w:rPr>
          <w:b/>
          <w:sz w:val="24"/>
        </w:rPr>
        <w:t>416 Hogan Rd. Nashville 37220</w:t>
      </w:r>
    </w:p>
    <w:p w:rsidR="004F1D56" w:rsidRPr="004F1D56" w:rsidRDefault="004F1D56" w:rsidP="004F1D56">
      <w:pPr>
        <w:jc w:val="center"/>
        <w:rPr>
          <w:b/>
          <w:sz w:val="24"/>
        </w:rPr>
      </w:pPr>
      <w:r w:rsidRPr="004F1D56">
        <w:rPr>
          <w:b/>
          <w:sz w:val="24"/>
        </w:rPr>
        <w:t>Wednesday, February 8, 2017</w:t>
      </w:r>
    </w:p>
    <w:p w:rsidR="004F1D56" w:rsidRPr="004F1D56" w:rsidRDefault="004F1D56" w:rsidP="004F1D56">
      <w:pPr>
        <w:jc w:val="center"/>
        <w:rPr>
          <w:b/>
          <w:sz w:val="24"/>
        </w:rPr>
      </w:pPr>
      <w:r w:rsidRPr="004F1D56">
        <w:rPr>
          <w:b/>
          <w:sz w:val="24"/>
        </w:rPr>
        <w:t>9:00 am – 3:00 pm CST</w:t>
      </w:r>
    </w:p>
    <w:p w:rsidR="009C2455" w:rsidRDefault="009C2455" w:rsidP="004F7D5E"/>
    <w:p w:rsidR="009C2455" w:rsidRDefault="009C2455" w:rsidP="009C2455">
      <w:pPr>
        <w:jc w:val="center"/>
      </w:pPr>
    </w:p>
    <w:p w:rsidR="009C2455" w:rsidRPr="00D061F4" w:rsidRDefault="009C2455" w:rsidP="009C2455">
      <w:pPr>
        <w:jc w:val="center"/>
        <w:rPr>
          <w:b/>
          <w:i/>
          <w:sz w:val="32"/>
          <w:szCs w:val="32"/>
        </w:rPr>
      </w:pPr>
      <w:r w:rsidRPr="00D061F4">
        <w:rPr>
          <w:b/>
          <w:i/>
          <w:sz w:val="32"/>
          <w:szCs w:val="32"/>
        </w:rPr>
        <w:t>REGISTRATION FORM</w:t>
      </w:r>
    </w:p>
    <w:p w:rsidR="009C2455" w:rsidRDefault="009C2455" w:rsidP="00D061F4">
      <w:pPr>
        <w:rPr>
          <w:b/>
          <w:sz w:val="28"/>
          <w:szCs w:val="28"/>
        </w:rPr>
      </w:pPr>
    </w:p>
    <w:p w:rsidR="009C2455" w:rsidRDefault="00F328D0" w:rsidP="004D2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AE03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640E90A" wp14:editId="433905E4">
                <wp:extent cx="5237018" cy="384464"/>
                <wp:effectExtent l="0" t="0" r="20955" b="2794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018" cy="38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6BE" w:rsidRPr="004D27F2" w:rsidRDefault="009A59D3" w:rsidP="00F328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40E9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2.3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" fillcolor="white [3201]" strokeweight=".5pt">
                <v:textbox style="mso-fit-shape-to-text:t">
                  <w:txbxContent>
                    <w:p w:rsidR="006446BE" w:rsidRPr="004D27F2" w:rsidRDefault="009A59D3" w:rsidP="00F328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03A7" w:rsidRDefault="00AE03A7" w:rsidP="004D2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   </w:t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DA3CCD2" wp14:editId="0FF5A20F">
                <wp:extent cx="5226454" cy="415579"/>
                <wp:effectExtent l="0" t="0" r="12700" b="2794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454" cy="4155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46BE" w:rsidRPr="004D27F2" w:rsidRDefault="006446BE" w:rsidP="00AE03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3CCD2" id="Text Box 6" o:spid="_x0000_s1027" type="#_x0000_t202" style="width:411.55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" fillcolor="window" strokeweight=".5pt">
                <v:textbox style="mso-fit-shape-to-text:t">
                  <w:txbxContent>
                    <w:p w:rsidR="006446BE" w:rsidRPr="004D27F2" w:rsidRDefault="006446BE" w:rsidP="00AE03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03A7" w:rsidRDefault="00AE03A7" w:rsidP="004D2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  </w:t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D56C009" wp14:editId="64120803">
                <wp:extent cx="5236441" cy="394855"/>
                <wp:effectExtent l="0" t="0" r="21590" b="2794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441" cy="39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3A7" w:rsidRPr="00F328D0" w:rsidRDefault="00AE03A7" w:rsidP="00AE03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6C009" id="Text Box 7" o:spid="_x0000_s1028" type="#_x0000_t202" style="width:412.3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" fillcolor="window" strokeweight=".5pt">
                <v:textbox style="mso-fit-shape-to-text:t">
                  <w:txbxContent>
                    <w:p w:rsidR="00AE03A7" w:rsidRPr="00F328D0" w:rsidRDefault="00AE03A7" w:rsidP="00AE03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03A7" w:rsidRDefault="00AE03A7" w:rsidP="004D2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Agency:  </w:t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2CA46C4" wp14:editId="4509815A">
                <wp:extent cx="5215428" cy="394854"/>
                <wp:effectExtent l="0" t="0" r="23495" b="2794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428" cy="394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3A7" w:rsidRPr="00F328D0" w:rsidRDefault="00AE03A7" w:rsidP="00AE03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A46C4" id="Text Box 8" o:spid="_x0000_s1029" type="#_x0000_t202" style="width:410.6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" fillcolor="window" strokeweight=".5pt">
                <v:textbox style="mso-fit-shape-to-text:t">
                  <w:txbxContent>
                    <w:p w:rsidR="00AE03A7" w:rsidRPr="00F328D0" w:rsidRDefault="00AE03A7" w:rsidP="00AE03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328D0" w:rsidRDefault="00F328D0" w:rsidP="009C2455">
      <w:pPr>
        <w:rPr>
          <w:b/>
          <w:sz w:val="28"/>
          <w:szCs w:val="28"/>
        </w:rPr>
      </w:pPr>
    </w:p>
    <w:p w:rsidR="00D061F4" w:rsidRDefault="00D061F4">
      <w:pPr>
        <w:rPr>
          <w:b/>
          <w:sz w:val="28"/>
          <w:szCs w:val="28"/>
        </w:rPr>
      </w:pPr>
      <w:r w:rsidRPr="00D061F4">
        <w:rPr>
          <w:b/>
          <w:sz w:val="28"/>
          <w:szCs w:val="28"/>
        </w:rPr>
        <w:t>Cost: $20.00 payable at the door.</w:t>
      </w:r>
      <w:r>
        <w:rPr>
          <w:b/>
          <w:sz w:val="28"/>
          <w:szCs w:val="28"/>
        </w:rPr>
        <w:t xml:space="preserve"> Cash or check payable to: TWRF (TN Wildlife Resour</w:t>
      </w:r>
      <w:bookmarkStart w:id="0" w:name="_GoBack"/>
      <w:bookmarkEnd w:id="0"/>
      <w:r>
        <w:rPr>
          <w:b/>
          <w:sz w:val="28"/>
          <w:szCs w:val="28"/>
        </w:rPr>
        <w:t>ces Foundation).</w:t>
      </w:r>
    </w:p>
    <w:p w:rsidR="00D061F4" w:rsidRDefault="00D061F4">
      <w:pPr>
        <w:rPr>
          <w:b/>
          <w:sz w:val="28"/>
          <w:szCs w:val="28"/>
        </w:rPr>
      </w:pPr>
    </w:p>
    <w:p w:rsidR="00D061F4" w:rsidRDefault="00D061F4">
      <w:pPr>
        <w:rPr>
          <w:b/>
          <w:sz w:val="28"/>
          <w:szCs w:val="28"/>
        </w:rPr>
      </w:pPr>
    </w:p>
    <w:p w:rsidR="00D061F4" w:rsidRDefault="00D06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RETURN TH</w:t>
      </w:r>
      <w:r w:rsidR="00461942">
        <w:rPr>
          <w:b/>
          <w:sz w:val="28"/>
          <w:szCs w:val="28"/>
        </w:rPr>
        <w:t xml:space="preserve">IS COMPLETED FORM TO Robin Bible </w:t>
      </w:r>
      <w:r>
        <w:rPr>
          <w:b/>
          <w:sz w:val="28"/>
          <w:szCs w:val="28"/>
        </w:rPr>
        <w:t>(</w:t>
      </w:r>
      <w:hyperlink r:id="rId11" w:history="1">
        <w:r w:rsidR="00461942" w:rsidRPr="009800E3">
          <w:rPr>
            <w:rStyle w:val="Hyperlink"/>
            <w:b/>
            <w:sz w:val="28"/>
            <w:szCs w:val="28"/>
          </w:rPr>
          <w:t>robin.bible@tn.gov</w:t>
        </w:r>
      </w:hyperlink>
      <w:r w:rsidR="00393002">
        <w:rPr>
          <w:b/>
          <w:sz w:val="28"/>
          <w:szCs w:val="28"/>
        </w:rPr>
        <w:t>) by</w:t>
      </w:r>
      <w:r>
        <w:rPr>
          <w:b/>
          <w:sz w:val="28"/>
          <w:szCs w:val="28"/>
        </w:rPr>
        <w:t xml:space="preserve"> </w:t>
      </w:r>
      <w:r w:rsidR="00461942">
        <w:rPr>
          <w:b/>
          <w:sz w:val="28"/>
          <w:szCs w:val="28"/>
        </w:rPr>
        <w:t>February 1, 2017.</w:t>
      </w:r>
    </w:p>
    <w:p w:rsidR="00D1189E" w:rsidRPr="00D061F4" w:rsidRDefault="00D1189E">
      <w:pPr>
        <w:rPr>
          <w:b/>
          <w:sz w:val="28"/>
          <w:szCs w:val="28"/>
        </w:rPr>
      </w:pPr>
    </w:p>
    <w:sectPr w:rsidR="00D1189E" w:rsidRPr="00D061F4" w:rsidSect="00B633F7">
      <w:pgSz w:w="12240" w:h="15840"/>
      <w:pgMar w:top="63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458"/>
    <w:multiLevelType w:val="hybridMultilevel"/>
    <w:tmpl w:val="488C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2B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5E"/>
    <w:rsid w:val="002458D1"/>
    <w:rsid w:val="0028322F"/>
    <w:rsid w:val="00393002"/>
    <w:rsid w:val="00461942"/>
    <w:rsid w:val="004D27F2"/>
    <w:rsid w:val="004F1D56"/>
    <w:rsid w:val="004F7D5E"/>
    <w:rsid w:val="005108C6"/>
    <w:rsid w:val="005142F9"/>
    <w:rsid w:val="006446BE"/>
    <w:rsid w:val="006D0B67"/>
    <w:rsid w:val="0078416F"/>
    <w:rsid w:val="007D1213"/>
    <w:rsid w:val="00807620"/>
    <w:rsid w:val="00891D95"/>
    <w:rsid w:val="009353B1"/>
    <w:rsid w:val="009A59D3"/>
    <w:rsid w:val="009C2455"/>
    <w:rsid w:val="009C598F"/>
    <w:rsid w:val="009F7029"/>
    <w:rsid w:val="00AE03A7"/>
    <w:rsid w:val="00B633F7"/>
    <w:rsid w:val="00C81EF7"/>
    <w:rsid w:val="00C85E4D"/>
    <w:rsid w:val="00D061F4"/>
    <w:rsid w:val="00D1189E"/>
    <w:rsid w:val="00DD4691"/>
    <w:rsid w:val="00DF5671"/>
    <w:rsid w:val="00E742B2"/>
    <w:rsid w:val="00E8600A"/>
    <w:rsid w:val="00E93D1D"/>
    <w:rsid w:val="00F328D0"/>
    <w:rsid w:val="00F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17B"/>
  <w15:docId w15:val="{C6DC0DBE-84EF-4E56-B7CB-B35AC390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42B2"/>
    <w:rPr>
      <w:color w:val="808080"/>
    </w:rPr>
  </w:style>
  <w:style w:type="character" w:customStyle="1" w:styleId="Style1">
    <w:name w:val="Style1"/>
    <w:basedOn w:val="DefaultParagraphFont"/>
    <w:uiPriority w:val="1"/>
    <w:rsid w:val="00E9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agriculture/article/ag-eac-cont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mes.akins@tn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bin.bible@tn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DF53-D707-45FC-819B-842FF617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Piatt</dc:creator>
  <cp:lastModifiedBy>Andrew Vander Yacht</cp:lastModifiedBy>
  <cp:revision>4</cp:revision>
  <dcterms:created xsi:type="dcterms:W3CDTF">2017-01-10T14:34:00Z</dcterms:created>
  <dcterms:modified xsi:type="dcterms:W3CDTF">2017-01-23T15:30:00Z</dcterms:modified>
</cp:coreProperties>
</file>